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B3D" w:rsidRPr="00CD7B3D" w:rsidRDefault="00CD7B3D" w:rsidP="00CD7B3D">
      <w:pPr>
        <w:spacing w:before="100" w:beforeAutospacing="1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7B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Лекция 1. Предмет теории систем и системного анализа </w:t>
      </w:r>
    </w:p>
    <w:p w:rsidR="00CD7B3D" w:rsidRPr="00CD7B3D" w:rsidRDefault="00CD7B3D" w:rsidP="00CD7B3D">
      <w:pPr>
        <w:pStyle w:val="a3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hyperlink r:id="rId8" w:tgtFrame="mainFrame" w:tooltip="Задачи системного анализа" w:history="1">
        <w:r w:rsidRPr="00CD7B3D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  <w:lang w:eastAsia="ru-RU"/>
          </w:rPr>
          <w:t>Задачи системного анализа</w:t>
        </w:r>
      </w:hyperlink>
      <w:r w:rsidRPr="00CD7B3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        </w:t>
      </w:r>
    </w:p>
    <w:p w:rsidR="00CD7B3D" w:rsidRPr="00CD7B3D" w:rsidRDefault="00CD7B3D" w:rsidP="00CD7B3D">
      <w:pPr>
        <w:pStyle w:val="a3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hyperlink r:id="rId9" w:tgtFrame="mainFrame" w:tooltip="Классификация систем" w:history="1">
        <w:r w:rsidRPr="00CD7B3D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  <w:lang w:eastAsia="ru-RU"/>
          </w:rPr>
          <w:t>Классификация систем</w:t>
        </w:r>
      </w:hyperlink>
      <w:r w:rsidRPr="00CD7B3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                                          </w:t>
      </w:r>
    </w:p>
    <w:p w:rsidR="00CD7B3D" w:rsidRPr="00CD7B3D" w:rsidRDefault="00CD7B3D" w:rsidP="00CD7B3D">
      <w:pPr>
        <w:pStyle w:val="a3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hyperlink r:id="rId10" w:tgtFrame="mainFrame" w:tooltip="Особенности социально-экономических систем" w:history="1">
        <w:r w:rsidRPr="00CD7B3D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  <w:lang w:eastAsia="ru-RU"/>
          </w:rPr>
          <w:t>Особенности социально-экономических систем</w:t>
        </w:r>
      </w:hyperlink>
      <w:r w:rsidRPr="00CD7B3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</w:p>
    <w:p w:rsidR="00CD7B3D" w:rsidRPr="00CD7B3D" w:rsidRDefault="00CD7B3D" w:rsidP="00CD7B3D">
      <w:pPr>
        <w:rPr>
          <w:rFonts w:ascii="Times New Roman" w:hAnsi="Times New Roman" w:cs="Times New Roman"/>
        </w:rPr>
      </w:pPr>
    </w:p>
    <w:p w:rsidR="00DF0B4D" w:rsidRPr="00CD7B3D" w:rsidRDefault="00CD7B3D" w:rsidP="00CD7B3D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CD7B3D">
        <w:rPr>
          <w:rFonts w:ascii="Times New Roman" w:hAnsi="Times New Roman" w:cs="Times New Roman"/>
        </w:rPr>
        <w:t xml:space="preserve">1.1 </w:t>
      </w:r>
      <w:hyperlink r:id="rId11" w:tgtFrame="mainFrame" w:tooltip="Задачи системного анализа" w:history="1">
        <w:r w:rsidRPr="00CD7B3D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  <w:lang w:eastAsia="ru-RU"/>
          </w:rPr>
          <w:t>Задачи системного анализа</w:t>
        </w:r>
      </w:hyperlink>
    </w:p>
    <w:p w:rsidR="00CD7B3D" w:rsidRPr="00CD7B3D" w:rsidRDefault="00CD7B3D" w:rsidP="00CD7B3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sz w:val="24"/>
          <w:szCs w:val="24"/>
        </w:rPr>
        <w:t xml:space="preserve">В общественно-экономической и </w:t>
      </w:r>
      <w:bookmarkStart w:id="0" w:name="_GoBack"/>
      <w:r w:rsidRPr="00CD7B3D">
        <w:rPr>
          <w:rFonts w:ascii="Times New Roman" w:eastAsia="Times New Roman" w:hAnsi="Times New Roman" w:cs="Times New Roman"/>
          <w:sz w:val="24"/>
          <w:szCs w:val="24"/>
        </w:rPr>
        <w:t xml:space="preserve">политических </w:t>
      </w:r>
      <w:bookmarkEnd w:id="0"/>
      <w:r w:rsidRPr="00CD7B3D">
        <w:rPr>
          <w:rFonts w:ascii="Times New Roman" w:eastAsia="Times New Roman" w:hAnsi="Times New Roman" w:cs="Times New Roman"/>
          <w:sz w:val="24"/>
          <w:szCs w:val="24"/>
        </w:rPr>
        <w:t>сферах наблюдается усиление взаимовлияния, взаимозависимости, взаимодействия всех составных частей современного общества. Все более тесно переплетаются экономические, политические, социальные, духовные процессы, теснее  взаимодействуют государство и общество, производство и наука, культура и бытовая сфера. Все это порождает трудности в познании, прогнозировании и управлении. Во второй половине 20 века стало очевидно, что теоретические и прикладные дисциплины образуют как бы единый поток, «системное движение», методологической базой стал «системный подход».</w:t>
      </w:r>
    </w:p>
    <w:p w:rsidR="00CD7B3D" w:rsidRPr="00CD7B3D" w:rsidRDefault="00CD7B3D" w:rsidP="00CD7B3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sz w:val="24"/>
          <w:szCs w:val="24"/>
        </w:rPr>
        <w:t xml:space="preserve">         Сам термин «системный анализ» впервые появился в работах корпорации RAND в 1948 г. Первой разработкой, которая была представлена как «система», стало проектирование сверхзвукового бомбардировщика В-52, начавшееся в 1952 г. </w:t>
      </w:r>
    </w:p>
    <w:p w:rsidR="00CD7B3D" w:rsidRPr="00CD7B3D" w:rsidRDefault="00CD7B3D" w:rsidP="00CD7B3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sz w:val="24"/>
          <w:szCs w:val="24"/>
        </w:rPr>
        <w:t xml:space="preserve">         Остановимся на определении:</w:t>
      </w:r>
    </w:p>
    <w:p w:rsidR="00CD7B3D" w:rsidRPr="00CD7B3D" w:rsidRDefault="00CD7B3D" w:rsidP="00CD7B3D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b/>
          <w:i/>
          <w:sz w:val="24"/>
          <w:szCs w:val="24"/>
        </w:rPr>
        <w:t>Системный анализ</w:t>
      </w:r>
      <w:r w:rsidRPr="00CD7B3D">
        <w:rPr>
          <w:rFonts w:ascii="Times New Roman" w:eastAsia="Times New Roman" w:hAnsi="Times New Roman" w:cs="Times New Roman"/>
          <w:i/>
          <w:sz w:val="24"/>
          <w:szCs w:val="24"/>
        </w:rPr>
        <w:t xml:space="preserve"> является областью деятельности, направленной на выявление причин сложностей, возникших перед «обладателем проблемы» (конкретная организация, учреждение, предприятие, коллектив или индивид), и на выработку вариантов их устранения.</w:t>
      </w:r>
    </w:p>
    <w:p w:rsidR="00CD7B3D" w:rsidRPr="00CD7B3D" w:rsidRDefault="00CD7B3D" w:rsidP="00CD7B3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sz w:val="24"/>
          <w:szCs w:val="24"/>
        </w:rPr>
        <w:t xml:space="preserve">          Таким образом, задачи системного анализа состоят в понимании функционирования системы (собственно, анализ - метод научного познания, состоящий в мысленном или фактическом разложении целого на составные части), где задачами более высокого уровня выступают проектирование нужной системы, ее создание и управление ею.  </w:t>
      </w:r>
    </w:p>
    <w:p w:rsidR="00CD7B3D" w:rsidRPr="00CD7B3D" w:rsidRDefault="00CD7B3D" w:rsidP="00CD7B3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sz w:val="24"/>
          <w:szCs w:val="24"/>
        </w:rPr>
        <w:t xml:space="preserve">            В состав задач системного анализа входят:</w:t>
      </w:r>
    </w:p>
    <w:p w:rsidR="00CD7B3D" w:rsidRPr="00CD7B3D" w:rsidRDefault="00CD7B3D" w:rsidP="00CD7B3D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b/>
          <w:i/>
          <w:sz w:val="24"/>
          <w:szCs w:val="24"/>
        </w:rPr>
        <w:t>Задача декомпозиции</w:t>
      </w:r>
      <w:r w:rsidRPr="00CD7B3D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CD7B3D">
        <w:rPr>
          <w:rFonts w:ascii="Times New Roman" w:eastAsia="Times New Roman" w:hAnsi="Times New Roman" w:cs="Times New Roman"/>
          <w:sz w:val="24"/>
          <w:szCs w:val="24"/>
        </w:rPr>
        <w:t>означает представление</w:t>
      </w:r>
      <w:r w:rsidRPr="00CD7B3D">
        <w:rPr>
          <w:rFonts w:ascii="Times New Roman" w:eastAsia="Times New Roman" w:hAnsi="Times New Roman" w:cs="Times New Roman"/>
        </w:rPr>
        <w:t xml:space="preserve"> </w:t>
      </w:r>
      <w:r w:rsidRPr="00CD7B3D">
        <w:rPr>
          <w:rFonts w:ascii="Times New Roman" w:eastAsia="Times New Roman" w:hAnsi="Times New Roman" w:cs="Times New Roman"/>
          <w:sz w:val="24"/>
          <w:szCs w:val="24"/>
        </w:rPr>
        <w:t>системы в виде подсистем, состоящих из более мелких элементов. Часто задачу декомпозиции рассматривают как составную часть анализа.</w:t>
      </w:r>
    </w:p>
    <w:p w:rsidR="00CD7B3D" w:rsidRPr="00CD7B3D" w:rsidRDefault="00CD7B3D" w:rsidP="00CD7B3D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b/>
          <w:i/>
          <w:sz w:val="24"/>
          <w:szCs w:val="24"/>
        </w:rPr>
        <w:t>Задача анализа</w:t>
      </w:r>
      <w:r w:rsidRPr="00CD7B3D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CD7B3D">
        <w:rPr>
          <w:rFonts w:ascii="Times New Roman" w:eastAsia="Times New Roman" w:hAnsi="Times New Roman" w:cs="Times New Roman"/>
          <w:sz w:val="24"/>
          <w:szCs w:val="24"/>
        </w:rPr>
        <w:t>состоит в нахождении различного рода свойств системы или среды, окружающей систему. Целью анализа может быть определение закона преобразования информации, задающего поведение системы.</w:t>
      </w:r>
    </w:p>
    <w:p w:rsidR="00CD7B3D" w:rsidRPr="00CD7B3D" w:rsidRDefault="00CD7B3D" w:rsidP="00CD7B3D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b/>
          <w:i/>
          <w:sz w:val="24"/>
          <w:szCs w:val="24"/>
        </w:rPr>
        <w:t>Задача синтеза</w:t>
      </w:r>
      <w:r w:rsidRPr="00CD7B3D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CD7B3D">
        <w:rPr>
          <w:rFonts w:ascii="Times New Roman" w:eastAsia="Times New Roman" w:hAnsi="Times New Roman" w:cs="Times New Roman"/>
          <w:sz w:val="24"/>
          <w:szCs w:val="24"/>
        </w:rPr>
        <w:t xml:space="preserve">системы противоположна задаче анализа. Необходимо по описанию закона преобразования построить систему, фактически </w:t>
      </w:r>
      <w:proofErr w:type="spellStart"/>
      <w:r w:rsidRPr="00CD7B3D">
        <w:rPr>
          <w:rFonts w:ascii="Times New Roman" w:eastAsia="Times New Roman" w:hAnsi="Times New Roman" w:cs="Times New Roman"/>
          <w:sz w:val="24"/>
          <w:szCs w:val="24"/>
        </w:rPr>
        <w:t>выполняюшую</w:t>
      </w:r>
      <w:proofErr w:type="spellEnd"/>
      <w:r w:rsidRPr="00CD7B3D">
        <w:rPr>
          <w:rFonts w:ascii="Times New Roman" w:eastAsia="Times New Roman" w:hAnsi="Times New Roman" w:cs="Times New Roman"/>
          <w:sz w:val="24"/>
          <w:szCs w:val="24"/>
        </w:rPr>
        <w:t xml:space="preserve"> это преобразование по определенному алгоритму. При этом должен быть предварительно определен класс элементов, из которых строится искомая система, реализующая алгоритм преобразования.  </w:t>
      </w:r>
    </w:p>
    <w:p w:rsidR="00CD7B3D" w:rsidRPr="00CD7B3D" w:rsidRDefault="00CD7B3D" w:rsidP="00CD7B3D">
      <w:pPr>
        <w:spacing w:after="0"/>
        <w:jc w:val="center"/>
        <w:rPr>
          <w:rFonts w:ascii="Times New Roman" w:hAnsi="Times New Roman" w:cs="Times New Roman"/>
        </w:rPr>
      </w:pPr>
    </w:p>
    <w:p w:rsidR="00CD7B3D" w:rsidRPr="00CD7B3D" w:rsidRDefault="00CD7B3D" w:rsidP="00CD7B3D">
      <w:pPr>
        <w:pStyle w:val="a3"/>
        <w:numPr>
          <w:ilvl w:val="1"/>
          <w:numId w:val="10"/>
        </w:numPr>
        <w:jc w:val="center"/>
        <w:rPr>
          <w:rFonts w:ascii="Times New Roman" w:hAnsi="Times New Roman" w:cs="Times New Roman"/>
          <w:b/>
        </w:rPr>
      </w:pPr>
      <w:hyperlink r:id="rId12" w:tgtFrame="mainFrame" w:tooltip="Классификация систем" w:history="1">
        <w:r w:rsidRPr="00CD7B3D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  <w:lang w:eastAsia="ru-RU"/>
          </w:rPr>
          <w:t>Классификация систем</w:t>
        </w:r>
      </w:hyperlink>
    </w:p>
    <w:p w:rsidR="00CD7B3D" w:rsidRPr="00CD7B3D" w:rsidRDefault="00CD7B3D" w:rsidP="00CD7B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7B3D">
        <w:rPr>
          <w:rFonts w:ascii="Times New Roman" w:hAnsi="Times New Roman" w:cs="Times New Roman"/>
        </w:rPr>
        <w:t xml:space="preserve">           </w:t>
      </w:r>
      <w:r w:rsidRPr="00CD7B3D">
        <w:rPr>
          <w:rFonts w:ascii="Times New Roman" w:hAnsi="Times New Roman" w:cs="Times New Roman"/>
          <w:sz w:val="24"/>
          <w:szCs w:val="24"/>
        </w:rPr>
        <w:t xml:space="preserve">Многообразие систем велико, и существенную помощь при их изучении оказывает классификация.    </w:t>
      </w:r>
    </w:p>
    <w:p w:rsidR="00CD7B3D" w:rsidRPr="00CD7B3D" w:rsidRDefault="00CD7B3D" w:rsidP="00CD7B3D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D7B3D">
        <w:rPr>
          <w:rFonts w:ascii="Times New Roman" w:hAnsi="Times New Roman" w:cs="Times New Roman"/>
          <w:sz w:val="24"/>
          <w:szCs w:val="24"/>
        </w:rPr>
        <w:t xml:space="preserve"> </w:t>
      </w:r>
      <w:r w:rsidRPr="00CD7B3D">
        <w:rPr>
          <w:rFonts w:ascii="Times New Roman" w:hAnsi="Times New Roman" w:cs="Times New Roman"/>
          <w:b/>
          <w:i/>
          <w:sz w:val="24"/>
          <w:szCs w:val="24"/>
        </w:rPr>
        <w:t xml:space="preserve">Классификация </w:t>
      </w:r>
      <w:r w:rsidRPr="00CD7B3D">
        <w:rPr>
          <w:rFonts w:ascii="Times New Roman" w:hAnsi="Times New Roman" w:cs="Times New Roman"/>
          <w:i/>
          <w:sz w:val="24"/>
          <w:szCs w:val="24"/>
        </w:rPr>
        <w:t xml:space="preserve">– это разделение совокупности объектов на классы по некоторым наиболее существенным признакам. </w:t>
      </w:r>
    </w:p>
    <w:p w:rsidR="00CD7B3D" w:rsidRPr="00CD7B3D" w:rsidRDefault="00CD7B3D" w:rsidP="00CD7B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7B3D">
        <w:rPr>
          <w:rFonts w:ascii="Times New Roman" w:hAnsi="Times New Roman" w:cs="Times New Roman"/>
          <w:i/>
          <w:sz w:val="24"/>
          <w:szCs w:val="24"/>
        </w:rPr>
        <w:lastRenderedPageBreak/>
        <w:t xml:space="preserve">       </w:t>
      </w:r>
      <w:r w:rsidRPr="00CD7B3D">
        <w:rPr>
          <w:rFonts w:ascii="Times New Roman" w:hAnsi="Times New Roman" w:cs="Times New Roman"/>
          <w:sz w:val="24"/>
          <w:szCs w:val="24"/>
        </w:rPr>
        <w:t>Важно понять, что классификация – это только модель реальности и уже это нам говорит об относительности любых классификаций.</w:t>
      </w:r>
    </w:p>
    <w:p w:rsidR="00CD7B3D" w:rsidRPr="00CD7B3D" w:rsidRDefault="00CD7B3D" w:rsidP="00CD7B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7B3D">
        <w:rPr>
          <w:rFonts w:ascii="Times New Roman" w:hAnsi="Times New Roman" w:cs="Times New Roman"/>
          <w:sz w:val="24"/>
          <w:szCs w:val="24"/>
        </w:rPr>
        <w:t>Сама классификация выступает в качестве инструмента системного анализа. С ее помощью структурируется объект (проблема) исследования, а построенная классификация является моделью этого объекта.</w:t>
      </w:r>
      <w:r w:rsidRPr="00CD7B3D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</w:t>
      </w:r>
      <w:r w:rsidRPr="00CD7B3D">
        <w:rPr>
          <w:rFonts w:ascii="Times New Roman" w:hAnsi="Times New Roman" w:cs="Times New Roman"/>
          <w:sz w:val="20"/>
          <w:szCs w:val="20"/>
        </w:rPr>
        <w:t>Таблица 1.2.1</w:t>
      </w:r>
    </w:p>
    <w:p w:rsidR="00CD7B3D" w:rsidRPr="00CD7B3D" w:rsidRDefault="00CD7B3D" w:rsidP="00CD7B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7B3D">
        <w:rPr>
          <w:rFonts w:ascii="Times New Roman" w:hAnsi="Times New Roman" w:cs="Times New Roman"/>
          <w:sz w:val="24"/>
          <w:szCs w:val="24"/>
        </w:rPr>
        <w:t xml:space="preserve">        Разные авторы предлагают разные принципы классификации[9]</w:t>
      </w:r>
    </w:p>
    <w:p w:rsidR="00CD7B3D" w:rsidRPr="00CD7B3D" w:rsidRDefault="00CD7B3D" w:rsidP="00CD7B3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D7B3D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268"/>
        <w:gridCol w:w="5210"/>
      </w:tblGrid>
      <w:tr w:rsidR="00CD7B3D" w:rsidRPr="00CD7B3D" w:rsidTr="00BD3E90">
        <w:tc>
          <w:tcPr>
            <w:tcW w:w="2093" w:type="dxa"/>
          </w:tcPr>
          <w:p w:rsidR="00CD7B3D" w:rsidRPr="00CD7B3D" w:rsidRDefault="00CD7B3D" w:rsidP="00BD3E90">
            <w:pPr>
              <w:jc w:val="center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Признак классификации систем</w:t>
            </w:r>
          </w:p>
        </w:tc>
        <w:tc>
          <w:tcPr>
            <w:tcW w:w="2268" w:type="dxa"/>
          </w:tcPr>
          <w:p w:rsidR="00CD7B3D" w:rsidRPr="00CD7B3D" w:rsidRDefault="00CD7B3D" w:rsidP="00BD3E90">
            <w:pPr>
              <w:jc w:val="center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Наименование систем</w:t>
            </w:r>
          </w:p>
        </w:tc>
        <w:tc>
          <w:tcPr>
            <w:tcW w:w="5210" w:type="dxa"/>
          </w:tcPr>
          <w:p w:rsidR="00CD7B3D" w:rsidRPr="00CD7B3D" w:rsidRDefault="00CD7B3D" w:rsidP="00BD3E90">
            <w:pPr>
              <w:jc w:val="center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Содержание систем</w:t>
            </w:r>
          </w:p>
        </w:tc>
      </w:tr>
      <w:tr w:rsidR="00CD7B3D" w:rsidRPr="00CD7B3D" w:rsidTr="00BD3E90">
        <w:tc>
          <w:tcPr>
            <w:tcW w:w="2093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Степень взаимодействия системы с внешней средой</w:t>
            </w:r>
          </w:p>
        </w:tc>
        <w:tc>
          <w:tcPr>
            <w:tcW w:w="2268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 xml:space="preserve">Изолированные системы (искусственные)     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 xml:space="preserve">Закрытые системы    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 xml:space="preserve">Открытые системы                                                                                                 </w:t>
            </w:r>
          </w:p>
        </w:tc>
        <w:tc>
          <w:tcPr>
            <w:tcW w:w="5210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Системы, не имеющие с внешней средой прямой и обратной связи (без входа и выхода) (например биологическая система (животное), испытуемая в полностью закрытой емкости, - дельфин)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Системы, имеющие с внешней средой одностороннюю связь (вход или выход) (например, часы)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Системы, имеющие с внешней средой прямую и обратную связи (вход и выход) (например, страна, фирма, человек или машина)</w:t>
            </w:r>
          </w:p>
        </w:tc>
      </w:tr>
      <w:tr w:rsidR="00CD7B3D" w:rsidRPr="00CD7B3D" w:rsidTr="00BD3E90">
        <w:tc>
          <w:tcPr>
            <w:tcW w:w="2093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Размер системы</w:t>
            </w:r>
          </w:p>
        </w:tc>
        <w:tc>
          <w:tcPr>
            <w:tcW w:w="2268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Малые системы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Средние системы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Большие сложные системы</w:t>
            </w:r>
          </w:p>
        </w:tc>
        <w:tc>
          <w:tcPr>
            <w:tcW w:w="5210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 с числом единичных компонентов менее 30 (например, фирма с численностью сотрудников 25 человек или авторучка)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 с числом единичных компонентов от 31 до 300 (например, фирма с численностью сотрудников 250 человек или пылесос)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 с числом единичных компонентов свыше 301 (например, корпорация с численностью сотрудников 15 000 человек, автомобиль или человек)</w:t>
            </w:r>
          </w:p>
        </w:tc>
      </w:tr>
      <w:tr w:rsidR="00CD7B3D" w:rsidRPr="00CD7B3D" w:rsidTr="00BD3E90">
        <w:tc>
          <w:tcPr>
            <w:tcW w:w="2093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Виды систем</w:t>
            </w:r>
          </w:p>
        </w:tc>
        <w:tc>
          <w:tcPr>
            <w:tcW w:w="2268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Космические системы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Биологические системы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Технические системы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Социально-экономические системы (в том числе производственные)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Экосистема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Логические системы</w:t>
            </w:r>
          </w:p>
        </w:tc>
        <w:tc>
          <w:tcPr>
            <w:tcW w:w="5210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Солнечная система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Живые организмы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 xml:space="preserve">Изделия, состоящие из сборочных единиц и деталей, выполняющие </w:t>
            </w:r>
            <w:proofErr w:type="spellStart"/>
            <w:r w:rsidRPr="00CD7B3D">
              <w:rPr>
                <w:rFonts w:ascii="Times New Roman" w:hAnsi="Times New Roman" w:cs="Times New Roman"/>
              </w:rPr>
              <w:t>заданые</w:t>
            </w:r>
            <w:proofErr w:type="spellEnd"/>
            <w:r w:rsidRPr="00CD7B3D">
              <w:rPr>
                <w:rFonts w:ascii="Times New Roman" w:hAnsi="Times New Roman" w:cs="Times New Roman"/>
              </w:rPr>
              <w:t xml:space="preserve"> функции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Комплексные структуры, состоящие из экономических, производственно-технических и социальных структур, выполняющие различные (например, город или организация).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Производственные системы – это структуры, состоящие из функциональных и производственных подразделений, выпускающие продукцию или оказывающие услуги производственного характера (например, предприятие)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Совокупность факторов природной среды, методов и средств обеспечения ее жизнедеятельности по сохранению планеты Земля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 xml:space="preserve"> Совокупность факторов и условий, определяющих последовательность мышления и умозаключений при анализе какого-либо явления </w:t>
            </w:r>
          </w:p>
        </w:tc>
      </w:tr>
      <w:tr w:rsidR="00CD7B3D" w:rsidRPr="00CD7B3D" w:rsidTr="00BD3E90">
        <w:tc>
          <w:tcPr>
            <w:tcW w:w="2093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 xml:space="preserve">Степень свободы системы по отношению к </w:t>
            </w:r>
            <w:r w:rsidRPr="00CD7B3D">
              <w:rPr>
                <w:rFonts w:ascii="Times New Roman" w:hAnsi="Times New Roman" w:cs="Times New Roman"/>
              </w:rPr>
              <w:lastRenderedPageBreak/>
              <w:t>внешней среде</w:t>
            </w:r>
          </w:p>
        </w:tc>
        <w:tc>
          <w:tcPr>
            <w:tcW w:w="2268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lastRenderedPageBreak/>
              <w:t xml:space="preserve">Относительно самостоятельные, юридически и </w:t>
            </w:r>
            <w:r w:rsidRPr="00CD7B3D">
              <w:rPr>
                <w:rFonts w:ascii="Times New Roman" w:hAnsi="Times New Roman" w:cs="Times New Roman"/>
              </w:rPr>
              <w:lastRenderedPageBreak/>
              <w:t>физически независимые системы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Несамостоятельные системы (подсистемы)</w:t>
            </w:r>
          </w:p>
        </w:tc>
        <w:tc>
          <w:tcPr>
            <w:tcW w:w="5210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lastRenderedPageBreak/>
              <w:t>Системы, функционирующие самостоятельно и выполняющие заданные функции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 xml:space="preserve">Системы (подсистемы), входящие в глобальную систему жестко как неотъемлемый компонент (например, сотрудник отдела или двигатель автомобиля) </w:t>
            </w:r>
          </w:p>
        </w:tc>
      </w:tr>
      <w:tr w:rsidR="00CD7B3D" w:rsidRPr="00CD7B3D" w:rsidTr="00BD3E90">
        <w:tc>
          <w:tcPr>
            <w:tcW w:w="2093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lastRenderedPageBreak/>
              <w:t>Уровень специализации системы</w:t>
            </w:r>
          </w:p>
        </w:tc>
        <w:tc>
          <w:tcPr>
            <w:tcW w:w="2268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Комплексные системы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Специализированные системы</w:t>
            </w:r>
          </w:p>
        </w:tc>
        <w:tc>
          <w:tcPr>
            <w:tcW w:w="5210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proofErr w:type="gramStart"/>
            <w:r w:rsidRPr="00CD7B3D">
              <w:rPr>
                <w:rFonts w:ascii="Times New Roman" w:hAnsi="Times New Roman" w:cs="Times New Roman"/>
              </w:rPr>
              <w:t>Системы, выполняющие весь комплекс функций или работ по стадиям жизненного цикла объекта (например, комплексное производственное объединение, выполняющее все работы по стадиям жизненного цикла выпускаемых товаров (кроме идущих на собственное потребление)</w:t>
            </w:r>
            <w:proofErr w:type="gramEnd"/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Системы, специализирующиеся на выполнении одной функции или работы на одной стадии жизненного цикла объекта (например, банк, маркетинговая организация или сборочное предприятие)</w:t>
            </w:r>
          </w:p>
        </w:tc>
      </w:tr>
      <w:tr w:rsidR="00CD7B3D" w:rsidRPr="00CD7B3D" w:rsidTr="00BD3E90">
        <w:tc>
          <w:tcPr>
            <w:tcW w:w="2093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Продолжительность функционирования системы</w:t>
            </w:r>
          </w:p>
        </w:tc>
        <w:tc>
          <w:tcPr>
            <w:tcW w:w="2268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 кратковременного действия (жизни)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Дискретные системы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Долговременные системы</w:t>
            </w:r>
          </w:p>
        </w:tc>
        <w:tc>
          <w:tcPr>
            <w:tcW w:w="5210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Системы, функционирующие короткий промежуток времени, или разового применения (например, биологическая система – мотылек или техническая – шприц)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Системы, функционирующие определенный промежуток (интервал) времени (например, автомобиль или человек)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 xml:space="preserve">Системы длительность  </w:t>
            </w:r>
            <w:proofErr w:type="gramStart"/>
            <w:r w:rsidRPr="00CD7B3D">
              <w:rPr>
                <w:rFonts w:ascii="Times New Roman" w:hAnsi="Times New Roman" w:cs="Times New Roman"/>
              </w:rPr>
              <w:t>функционирования</w:t>
            </w:r>
            <w:proofErr w:type="gramEnd"/>
            <w:r w:rsidRPr="00CD7B3D">
              <w:rPr>
                <w:rFonts w:ascii="Times New Roman" w:hAnsi="Times New Roman" w:cs="Times New Roman"/>
              </w:rPr>
              <w:t xml:space="preserve"> которых практически не ограничена (например, Солнечная система)</w:t>
            </w:r>
          </w:p>
        </w:tc>
      </w:tr>
      <w:tr w:rsidR="00CD7B3D" w:rsidRPr="00CD7B3D" w:rsidTr="00BD3E90">
        <w:tc>
          <w:tcPr>
            <w:tcW w:w="2093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Способ описания системы</w:t>
            </w:r>
          </w:p>
        </w:tc>
        <w:tc>
          <w:tcPr>
            <w:tcW w:w="2268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Детерминированные (функциональные)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Стохастические (вероятностные)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Нечеткие (описательные)</w:t>
            </w:r>
          </w:p>
        </w:tc>
        <w:tc>
          <w:tcPr>
            <w:tcW w:w="5210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Системы, поведение которых точно описывается однозначной функцией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Системы, поведение которых  описывается  в терминах распределения случайных величин или вероятностей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Системы, поведение которых  описывается качественно, а не количественно</w:t>
            </w:r>
          </w:p>
        </w:tc>
      </w:tr>
      <w:tr w:rsidR="00CD7B3D" w:rsidRPr="00CD7B3D" w:rsidTr="00BD3E90">
        <w:tc>
          <w:tcPr>
            <w:tcW w:w="2093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Тип величин, используемых в субстанции системы</w:t>
            </w:r>
          </w:p>
        </w:tc>
        <w:tc>
          <w:tcPr>
            <w:tcW w:w="2268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Физические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Абстрактные</w:t>
            </w:r>
          </w:p>
        </w:tc>
        <w:tc>
          <w:tcPr>
            <w:tcW w:w="5210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Системы, имеющие вещественную субстанцию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Системы, имеющие логическую, математическую и другие виды невещественной субстанции</w:t>
            </w:r>
          </w:p>
        </w:tc>
      </w:tr>
    </w:tbl>
    <w:p w:rsidR="00CD7B3D" w:rsidRPr="00CD7B3D" w:rsidRDefault="00CD7B3D" w:rsidP="00CD7B3D">
      <w:pPr>
        <w:spacing w:after="0" w:line="240" w:lineRule="auto"/>
        <w:rPr>
          <w:rFonts w:ascii="Times New Roman" w:hAnsi="Times New Roman" w:cs="Times New Roman"/>
        </w:rPr>
      </w:pPr>
      <w:r w:rsidRPr="00CD7B3D">
        <w:rPr>
          <w:rFonts w:ascii="Times New Roman" w:hAnsi="Times New Roman" w:cs="Times New Roman"/>
        </w:rPr>
        <w:t xml:space="preserve"> </w:t>
      </w:r>
    </w:p>
    <w:p w:rsidR="00CD7B3D" w:rsidRPr="00CD7B3D" w:rsidRDefault="00CD7B3D" w:rsidP="00CD7B3D">
      <w:pPr>
        <w:spacing w:after="0" w:line="20" w:lineRule="exact"/>
        <w:rPr>
          <w:rFonts w:ascii="Times New Roman" w:hAnsi="Times New Roman" w:cs="Times New Roman"/>
        </w:rPr>
      </w:pPr>
      <w:r w:rsidRPr="00CD7B3D">
        <w:rPr>
          <w:rFonts w:ascii="Times New Roman" w:hAnsi="Times New Roman" w:cs="Times New Roman"/>
        </w:rPr>
        <w:t xml:space="preserve"> </w:t>
      </w:r>
    </w:p>
    <w:p w:rsidR="00CD7B3D" w:rsidRPr="00CD7B3D" w:rsidRDefault="00CD7B3D" w:rsidP="00CD7B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7B3D">
        <w:rPr>
          <w:rFonts w:ascii="Times New Roman" w:hAnsi="Times New Roman" w:cs="Times New Roman"/>
          <w:sz w:val="24"/>
          <w:szCs w:val="24"/>
        </w:rPr>
        <w:t xml:space="preserve">В качестве примера рассмотрим классификацию ряда систем по различному уровню сложности и способу описания [11]                                                                                                                          </w:t>
      </w:r>
    </w:p>
    <w:p w:rsidR="00CD7B3D" w:rsidRPr="00CD7B3D" w:rsidRDefault="00CD7B3D" w:rsidP="00CD7B3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D7B3D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Таблица 1.2.2                   </w:t>
      </w:r>
    </w:p>
    <w:p w:rsidR="00CD7B3D" w:rsidRPr="00CD7B3D" w:rsidRDefault="00CD7B3D" w:rsidP="00CD7B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7B3D">
        <w:rPr>
          <w:rFonts w:ascii="Times New Roman" w:hAnsi="Times New Roman" w:cs="Times New Roman"/>
          <w:sz w:val="24"/>
          <w:szCs w:val="24"/>
        </w:rPr>
        <w:t xml:space="preserve">Классификация систем по </w:t>
      </w:r>
      <w:proofErr w:type="spellStart"/>
      <w:r w:rsidRPr="00CD7B3D">
        <w:rPr>
          <w:rFonts w:ascii="Times New Roman" w:hAnsi="Times New Roman" w:cs="Times New Roman"/>
          <w:sz w:val="24"/>
          <w:szCs w:val="24"/>
        </w:rPr>
        <w:t>С.Виру</w:t>
      </w:r>
      <w:proofErr w:type="spellEnd"/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2376"/>
        <w:gridCol w:w="2552"/>
        <w:gridCol w:w="2551"/>
        <w:gridCol w:w="2127"/>
      </w:tblGrid>
      <w:tr w:rsidR="00CD7B3D" w:rsidRPr="00CD7B3D" w:rsidTr="00BD3E90">
        <w:tc>
          <w:tcPr>
            <w:tcW w:w="2376" w:type="dxa"/>
            <w:vMerge w:val="restart"/>
          </w:tcPr>
          <w:p w:rsidR="00CD7B3D" w:rsidRPr="00CD7B3D" w:rsidRDefault="00CD7B3D" w:rsidP="00BD3E90">
            <w:pPr>
              <w:ind w:right="-300"/>
              <w:rPr>
                <w:rFonts w:ascii="Times New Roman" w:hAnsi="Times New Roman" w:cs="Times New Roman"/>
              </w:rPr>
            </w:pP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По способу описания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30" w:type="dxa"/>
            <w:gridSpan w:val="3"/>
          </w:tcPr>
          <w:p w:rsidR="00CD7B3D" w:rsidRPr="00CD7B3D" w:rsidRDefault="00CD7B3D" w:rsidP="00BD3E90">
            <w:pPr>
              <w:jc w:val="center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По уровню сложности</w:t>
            </w:r>
          </w:p>
        </w:tc>
      </w:tr>
      <w:tr w:rsidR="00CD7B3D" w:rsidRPr="00CD7B3D" w:rsidTr="00BD3E90">
        <w:tc>
          <w:tcPr>
            <w:tcW w:w="2376" w:type="dxa"/>
            <w:vMerge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CD7B3D" w:rsidRPr="00CD7B3D" w:rsidRDefault="00CD7B3D" w:rsidP="00BD3E90">
            <w:pPr>
              <w:jc w:val="center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Простые</w:t>
            </w:r>
          </w:p>
        </w:tc>
        <w:tc>
          <w:tcPr>
            <w:tcW w:w="2551" w:type="dxa"/>
          </w:tcPr>
          <w:p w:rsidR="00CD7B3D" w:rsidRPr="00CD7B3D" w:rsidRDefault="00CD7B3D" w:rsidP="00BD3E90">
            <w:pPr>
              <w:jc w:val="center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Сложные</w:t>
            </w:r>
          </w:p>
        </w:tc>
        <w:tc>
          <w:tcPr>
            <w:tcW w:w="2127" w:type="dxa"/>
          </w:tcPr>
          <w:p w:rsidR="00CD7B3D" w:rsidRPr="00CD7B3D" w:rsidRDefault="00CD7B3D" w:rsidP="00BD3E90">
            <w:pPr>
              <w:jc w:val="center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Очень сложные</w:t>
            </w:r>
          </w:p>
        </w:tc>
      </w:tr>
      <w:tr w:rsidR="00CD7B3D" w:rsidRPr="00CD7B3D" w:rsidTr="00BD3E90">
        <w:tc>
          <w:tcPr>
            <w:tcW w:w="2376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proofErr w:type="spellStart"/>
            <w:r w:rsidRPr="00CD7B3D">
              <w:rPr>
                <w:rFonts w:ascii="Times New Roman" w:hAnsi="Times New Roman" w:cs="Times New Roman"/>
              </w:rPr>
              <w:t>Детермированные</w:t>
            </w:r>
            <w:proofErr w:type="spellEnd"/>
          </w:p>
        </w:tc>
        <w:tc>
          <w:tcPr>
            <w:tcW w:w="2552" w:type="dxa"/>
          </w:tcPr>
          <w:p w:rsidR="00CD7B3D" w:rsidRPr="00CD7B3D" w:rsidRDefault="00CD7B3D" w:rsidP="00CD7B3D">
            <w:pPr>
              <w:pStyle w:val="a3"/>
              <w:numPr>
                <w:ilvl w:val="0"/>
                <w:numId w:val="11"/>
              </w:numPr>
              <w:ind w:left="318" w:hanging="142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Оконная задвижка</w:t>
            </w:r>
          </w:p>
          <w:p w:rsidR="00CD7B3D" w:rsidRPr="00CD7B3D" w:rsidRDefault="00CD7B3D" w:rsidP="00CD7B3D">
            <w:pPr>
              <w:pStyle w:val="a3"/>
              <w:numPr>
                <w:ilvl w:val="0"/>
                <w:numId w:val="2"/>
              </w:numPr>
              <w:ind w:left="318" w:hanging="142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 xml:space="preserve">Проект </w:t>
            </w:r>
            <w:proofErr w:type="gramStart"/>
            <w:r w:rsidRPr="00CD7B3D">
              <w:rPr>
                <w:rFonts w:ascii="Times New Roman" w:hAnsi="Times New Roman" w:cs="Times New Roman"/>
              </w:rPr>
              <w:t>механических</w:t>
            </w:r>
            <w:proofErr w:type="gramEnd"/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 xml:space="preserve">            мастерских</w:t>
            </w:r>
          </w:p>
        </w:tc>
        <w:tc>
          <w:tcPr>
            <w:tcW w:w="2551" w:type="dxa"/>
          </w:tcPr>
          <w:p w:rsidR="00CD7B3D" w:rsidRPr="00CD7B3D" w:rsidRDefault="00CD7B3D" w:rsidP="00CD7B3D">
            <w:pPr>
              <w:pStyle w:val="a3"/>
              <w:numPr>
                <w:ilvl w:val="0"/>
                <w:numId w:val="3"/>
              </w:numPr>
              <w:ind w:left="317" w:hanging="142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ЦЭВМ</w:t>
            </w:r>
          </w:p>
          <w:p w:rsidR="00CD7B3D" w:rsidRPr="00CD7B3D" w:rsidRDefault="00CD7B3D" w:rsidP="00CD7B3D">
            <w:pPr>
              <w:pStyle w:val="a3"/>
              <w:numPr>
                <w:ilvl w:val="0"/>
                <w:numId w:val="3"/>
              </w:numPr>
              <w:ind w:left="317" w:hanging="142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Автоматизация</w:t>
            </w:r>
          </w:p>
        </w:tc>
        <w:tc>
          <w:tcPr>
            <w:tcW w:w="2127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------</w:t>
            </w:r>
          </w:p>
        </w:tc>
      </w:tr>
      <w:tr w:rsidR="00CD7B3D" w:rsidRPr="00CD7B3D" w:rsidTr="00BD3E90">
        <w:tc>
          <w:tcPr>
            <w:tcW w:w="2376" w:type="dxa"/>
          </w:tcPr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Вероятностные</w:t>
            </w:r>
          </w:p>
        </w:tc>
        <w:tc>
          <w:tcPr>
            <w:tcW w:w="2552" w:type="dxa"/>
          </w:tcPr>
          <w:p w:rsidR="00CD7B3D" w:rsidRPr="00CD7B3D" w:rsidRDefault="00CD7B3D" w:rsidP="00CD7B3D">
            <w:pPr>
              <w:pStyle w:val="a3"/>
              <w:numPr>
                <w:ilvl w:val="0"/>
                <w:numId w:val="4"/>
              </w:numPr>
              <w:ind w:left="318" w:hanging="142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Подбрасывание монеты</w:t>
            </w:r>
          </w:p>
          <w:p w:rsidR="00CD7B3D" w:rsidRPr="00CD7B3D" w:rsidRDefault="00CD7B3D" w:rsidP="00CD7B3D">
            <w:pPr>
              <w:pStyle w:val="a3"/>
              <w:numPr>
                <w:ilvl w:val="0"/>
                <w:numId w:val="4"/>
              </w:numPr>
              <w:ind w:left="318" w:hanging="142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lastRenderedPageBreak/>
              <w:t>Движение медузы</w:t>
            </w:r>
          </w:p>
          <w:p w:rsidR="00CD7B3D" w:rsidRPr="00CD7B3D" w:rsidRDefault="00CD7B3D" w:rsidP="00CD7B3D">
            <w:pPr>
              <w:pStyle w:val="a3"/>
              <w:numPr>
                <w:ilvl w:val="0"/>
                <w:numId w:val="4"/>
              </w:numPr>
              <w:tabs>
                <w:tab w:val="left" w:pos="318"/>
              </w:tabs>
              <w:ind w:left="34" w:firstLine="142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Систематический контроль качества продукции</w:t>
            </w:r>
          </w:p>
          <w:p w:rsidR="00CD7B3D" w:rsidRPr="00CD7B3D" w:rsidRDefault="00CD7B3D" w:rsidP="00BD3E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CD7B3D" w:rsidRPr="00CD7B3D" w:rsidRDefault="00CD7B3D" w:rsidP="00CD7B3D">
            <w:pPr>
              <w:pStyle w:val="a3"/>
              <w:numPr>
                <w:ilvl w:val="0"/>
                <w:numId w:val="5"/>
              </w:numPr>
              <w:ind w:left="317" w:hanging="142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lastRenderedPageBreak/>
              <w:t>Хранение запасов</w:t>
            </w:r>
          </w:p>
          <w:p w:rsidR="00CD7B3D" w:rsidRPr="00CD7B3D" w:rsidRDefault="00CD7B3D" w:rsidP="00CD7B3D">
            <w:pPr>
              <w:pStyle w:val="a3"/>
              <w:numPr>
                <w:ilvl w:val="0"/>
                <w:numId w:val="5"/>
              </w:numPr>
              <w:ind w:left="317" w:hanging="142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Условные рефлексы</w:t>
            </w:r>
          </w:p>
          <w:p w:rsidR="00CD7B3D" w:rsidRPr="00CD7B3D" w:rsidRDefault="00CD7B3D" w:rsidP="00CD7B3D">
            <w:pPr>
              <w:pStyle w:val="a3"/>
              <w:numPr>
                <w:ilvl w:val="0"/>
                <w:numId w:val="5"/>
              </w:numPr>
              <w:ind w:left="317" w:hanging="142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lastRenderedPageBreak/>
              <w:t xml:space="preserve">Прибыль </w:t>
            </w:r>
            <w:proofErr w:type="gramStart"/>
            <w:r w:rsidRPr="00CD7B3D">
              <w:rPr>
                <w:rFonts w:ascii="Times New Roman" w:hAnsi="Times New Roman" w:cs="Times New Roman"/>
              </w:rPr>
              <w:t>промышленного</w:t>
            </w:r>
            <w:proofErr w:type="gramEnd"/>
          </w:p>
          <w:p w:rsidR="00CD7B3D" w:rsidRPr="00CD7B3D" w:rsidRDefault="00CD7B3D" w:rsidP="00BD3E90">
            <w:pPr>
              <w:pStyle w:val="a3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предприятия</w:t>
            </w:r>
          </w:p>
        </w:tc>
        <w:tc>
          <w:tcPr>
            <w:tcW w:w="2127" w:type="dxa"/>
          </w:tcPr>
          <w:p w:rsidR="00CD7B3D" w:rsidRPr="00CD7B3D" w:rsidRDefault="00CD7B3D" w:rsidP="00CD7B3D">
            <w:pPr>
              <w:pStyle w:val="a3"/>
              <w:numPr>
                <w:ilvl w:val="0"/>
                <w:numId w:val="8"/>
              </w:numPr>
              <w:ind w:left="318" w:hanging="142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lastRenderedPageBreak/>
              <w:t>Экономика</w:t>
            </w:r>
          </w:p>
          <w:p w:rsidR="00CD7B3D" w:rsidRPr="00CD7B3D" w:rsidRDefault="00CD7B3D" w:rsidP="00CD7B3D">
            <w:pPr>
              <w:pStyle w:val="a3"/>
              <w:numPr>
                <w:ilvl w:val="0"/>
                <w:numId w:val="6"/>
              </w:numPr>
              <w:ind w:left="318" w:hanging="142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t>Мозг</w:t>
            </w:r>
          </w:p>
          <w:p w:rsidR="00CD7B3D" w:rsidRPr="00CD7B3D" w:rsidRDefault="00CD7B3D" w:rsidP="00CD7B3D">
            <w:pPr>
              <w:pStyle w:val="a3"/>
              <w:numPr>
                <w:ilvl w:val="0"/>
                <w:numId w:val="6"/>
              </w:numPr>
              <w:ind w:left="318" w:hanging="142"/>
              <w:rPr>
                <w:rFonts w:ascii="Times New Roman" w:hAnsi="Times New Roman" w:cs="Times New Roman"/>
              </w:rPr>
            </w:pPr>
            <w:r w:rsidRPr="00CD7B3D">
              <w:rPr>
                <w:rFonts w:ascii="Times New Roman" w:hAnsi="Times New Roman" w:cs="Times New Roman"/>
              </w:rPr>
              <w:lastRenderedPageBreak/>
              <w:t>Фирма</w:t>
            </w:r>
          </w:p>
        </w:tc>
      </w:tr>
    </w:tbl>
    <w:p w:rsidR="00CD7B3D" w:rsidRPr="00CD7B3D" w:rsidRDefault="00CD7B3D" w:rsidP="00CD7B3D">
      <w:pPr>
        <w:jc w:val="center"/>
        <w:rPr>
          <w:rFonts w:ascii="Times New Roman" w:hAnsi="Times New Roman" w:cs="Times New Roman"/>
        </w:rPr>
      </w:pPr>
    </w:p>
    <w:p w:rsidR="00CD7B3D" w:rsidRPr="00CD7B3D" w:rsidRDefault="00CD7B3D" w:rsidP="00CD7B3D">
      <w:pPr>
        <w:pStyle w:val="a3"/>
        <w:numPr>
          <w:ilvl w:val="1"/>
          <w:numId w:val="10"/>
        </w:numPr>
        <w:rPr>
          <w:rFonts w:ascii="Times New Roman" w:hAnsi="Times New Roman" w:cs="Times New Roman"/>
          <w:b/>
        </w:rPr>
      </w:pPr>
      <w:hyperlink r:id="rId13" w:tgtFrame="mainFrame" w:tooltip="Особенности социально-экономических систем" w:history="1">
        <w:r w:rsidRPr="00CD7B3D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  <w:lang w:eastAsia="ru-RU"/>
          </w:rPr>
          <w:t>Особенности социально-экономических систем</w:t>
        </w:r>
      </w:hyperlink>
    </w:p>
    <w:p w:rsidR="00CD7B3D" w:rsidRPr="00CD7B3D" w:rsidRDefault="00CD7B3D" w:rsidP="00CD7B3D">
      <w:pPr>
        <w:shd w:val="clear" w:color="auto" w:fill="FFFFFF"/>
        <w:spacing w:after="0"/>
        <w:ind w:left="-142" w:right="65" w:firstLine="5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CD7B3D">
        <w:rPr>
          <w:rFonts w:ascii="Times New Roman" w:eastAsia="Times New Roman" w:hAnsi="Times New Roman" w:cs="Times New Roman"/>
          <w:b/>
          <w:i/>
          <w:sz w:val="24"/>
          <w:szCs w:val="24"/>
        </w:rPr>
        <w:t>Социально-экономические системы</w:t>
      </w:r>
      <w:r w:rsidRPr="00CD7B3D">
        <w:rPr>
          <w:rFonts w:ascii="Times New Roman" w:eastAsia="Times New Roman" w:hAnsi="Times New Roman" w:cs="Times New Roman"/>
          <w:sz w:val="24"/>
          <w:szCs w:val="24"/>
        </w:rPr>
        <w:t xml:space="preserve"> (искусственные) – это комплексные структуры, состоящие из экономических, производственно-технических и социальных структур, созданных в сфере производства, распределения, обмена и потребительских результатов человеческой деятельности.</w:t>
      </w:r>
    </w:p>
    <w:p w:rsidR="00CD7B3D" w:rsidRPr="00CD7B3D" w:rsidRDefault="00CD7B3D" w:rsidP="00CD7B3D">
      <w:pPr>
        <w:pStyle w:val="a5"/>
        <w:spacing w:line="276" w:lineRule="auto"/>
        <w:ind w:firstLine="709"/>
        <w:jc w:val="both"/>
        <w:rPr>
          <w:sz w:val="24"/>
          <w:szCs w:val="24"/>
        </w:rPr>
      </w:pPr>
      <w:r w:rsidRPr="00CD7B3D">
        <w:rPr>
          <w:sz w:val="24"/>
          <w:szCs w:val="24"/>
        </w:rPr>
        <w:t xml:space="preserve">Главной особенностью социально-экономических систем является то, что неотъемлемой частью их функционирования является </w:t>
      </w:r>
      <w:r w:rsidRPr="00CD7B3D">
        <w:rPr>
          <w:b/>
          <w:i/>
          <w:sz w:val="24"/>
          <w:szCs w:val="24"/>
        </w:rPr>
        <w:t>человек</w:t>
      </w:r>
      <w:r w:rsidRPr="00CD7B3D">
        <w:rPr>
          <w:sz w:val="24"/>
          <w:szCs w:val="24"/>
        </w:rPr>
        <w:t xml:space="preserve">.        </w:t>
      </w:r>
    </w:p>
    <w:p w:rsidR="00CD7B3D" w:rsidRPr="00CD7B3D" w:rsidRDefault="00CD7B3D" w:rsidP="00CD7B3D">
      <w:pPr>
        <w:pStyle w:val="a5"/>
        <w:spacing w:line="276" w:lineRule="auto"/>
        <w:ind w:firstLine="709"/>
        <w:jc w:val="both"/>
        <w:rPr>
          <w:sz w:val="24"/>
          <w:szCs w:val="24"/>
        </w:rPr>
      </w:pPr>
      <w:r w:rsidRPr="00CD7B3D">
        <w:rPr>
          <w:sz w:val="24"/>
          <w:szCs w:val="24"/>
        </w:rPr>
        <w:t xml:space="preserve">Дела и мысли человека были системными всегда. В основе деятельности обязательно присутствует цель, которая реализуется через набор решений, выполняемых не в произвольном порядке, а в определенной последовательности. Нарушением этой последовательности является возникновение проблемы, разрешение которой осуществляется на другом более высоком уровне. Эта подчиненная поставленной цели взаимосвязанность составных частей и является </w:t>
      </w:r>
      <w:r w:rsidRPr="00CD7B3D">
        <w:rPr>
          <w:b/>
          <w:i/>
          <w:sz w:val="24"/>
          <w:szCs w:val="24"/>
        </w:rPr>
        <w:t>признаком системности</w:t>
      </w:r>
      <w:r w:rsidRPr="00CD7B3D">
        <w:rPr>
          <w:sz w:val="24"/>
          <w:szCs w:val="24"/>
        </w:rPr>
        <w:t xml:space="preserve">. Или еще мы можем говорить об </w:t>
      </w:r>
      <w:proofErr w:type="spellStart"/>
      <w:r w:rsidRPr="00CD7B3D">
        <w:rPr>
          <w:b/>
          <w:i/>
          <w:sz w:val="24"/>
          <w:szCs w:val="24"/>
        </w:rPr>
        <w:t>алгоритмичности</w:t>
      </w:r>
      <w:proofErr w:type="spellEnd"/>
      <w:r w:rsidRPr="00CD7B3D">
        <w:rPr>
          <w:sz w:val="24"/>
          <w:szCs w:val="24"/>
        </w:rPr>
        <w:t xml:space="preserve"> деятельности. Понятие «алгоритм» возникло в математике и означало заданную последовательность операций над математическими объектами, приводящую к искомому результату. Со временем пришло осознание, что любая деятельность </w:t>
      </w:r>
      <w:proofErr w:type="spellStart"/>
      <w:r w:rsidRPr="00CD7B3D">
        <w:rPr>
          <w:sz w:val="24"/>
          <w:szCs w:val="24"/>
        </w:rPr>
        <w:t>алгоритмична</w:t>
      </w:r>
      <w:proofErr w:type="spellEnd"/>
      <w:r w:rsidRPr="00CD7B3D">
        <w:rPr>
          <w:sz w:val="24"/>
          <w:szCs w:val="24"/>
        </w:rPr>
        <w:t xml:space="preserve"> и стали говорить об алгоритмах принятия управленческих решений. Подавляющее большинство элементов деятельности, реализуемых человеком легко и быстро, не задумываясь, на самом деле являются неосознанной реализацией определенных закономерностей. В основе реализации этих закономерностей лежит общая идеология того, что необходимо сделать, но не всегда четко обозначены последовательность действий и их внутреннее содержание. Вывод:</w:t>
      </w:r>
    </w:p>
    <w:p w:rsidR="00CD7B3D" w:rsidRPr="00CD7B3D" w:rsidRDefault="00CD7B3D" w:rsidP="00CD7B3D">
      <w:pPr>
        <w:pStyle w:val="a5"/>
        <w:spacing w:line="276" w:lineRule="auto"/>
        <w:ind w:firstLine="709"/>
        <w:jc w:val="both"/>
        <w:rPr>
          <w:sz w:val="24"/>
          <w:szCs w:val="24"/>
        </w:rPr>
      </w:pPr>
      <w:r w:rsidRPr="00CD7B3D">
        <w:rPr>
          <w:sz w:val="24"/>
          <w:szCs w:val="24"/>
        </w:rPr>
        <w:t xml:space="preserve">- любая деятельность </w:t>
      </w:r>
      <w:proofErr w:type="spellStart"/>
      <w:r w:rsidRPr="00CD7B3D">
        <w:rPr>
          <w:sz w:val="24"/>
          <w:szCs w:val="24"/>
        </w:rPr>
        <w:t>алгоритмична</w:t>
      </w:r>
      <w:proofErr w:type="spellEnd"/>
      <w:r w:rsidRPr="00CD7B3D">
        <w:rPr>
          <w:sz w:val="24"/>
          <w:szCs w:val="24"/>
        </w:rPr>
        <w:t>;</w:t>
      </w:r>
    </w:p>
    <w:p w:rsidR="00CD7B3D" w:rsidRPr="00CD7B3D" w:rsidRDefault="00CD7B3D" w:rsidP="00CD7B3D">
      <w:pPr>
        <w:pStyle w:val="a5"/>
        <w:spacing w:line="276" w:lineRule="auto"/>
        <w:ind w:firstLine="709"/>
        <w:jc w:val="both"/>
        <w:rPr>
          <w:sz w:val="24"/>
          <w:szCs w:val="24"/>
        </w:rPr>
      </w:pPr>
      <w:r w:rsidRPr="00CD7B3D">
        <w:rPr>
          <w:sz w:val="24"/>
          <w:szCs w:val="24"/>
        </w:rPr>
        <w:t>- не всегда алгоритм реальной деятельности существует в явном виде;</w:t>
      </w:r>
    </w:p>
    <w:p w:rsidR="00CD7B3D" w:rsidRPr="00CD7B3D" w:rsidRDefault="00CD7B3D" w:rsidP="00CD7B3D">
      <w:pPr>
        <w:pStyle w:val="a5"/>
        <w:spacing w:line="276" w:lineRule="auto"/>
        <w:ind w:firstLine="709"/>
        <w:jc w:val="both"/>
        <w:rPr>
          <w:sz w:val="24"/>
          <w:szCs w:val="24"/>
        </w:rPr>
      </w:pPr>
      <w:r w:rsidRPr="00CD7B3D">
        <w:rPr>
          <w:sz w:val="24"/>
          <w:szCs w:val="24"/>
        </w:rPr>
        <w:t>- в случае неудовлетворенности результатом причину неудачи нужно искать в несовершенстве алгоритма.</w:t>
      </w:r>
    </w:p>
    <w:p w:rsidR="00CD7B3D" w:rsidRPr="00CD7B3D" w:rsidRDefault="00CD7B3D" w:rsidP="00CD7B3D">
      <w:pPr>
        <w:pStyle w:val="a5"/>
        <w:spacing w:line="276" w:lineRule="auto"/>
        <w:ind w:firstLine="709"/>
        <w:jc w:val="both"/>
        <w:rPr>
          <w:sz w:val="24"/>
          <w:szCs w:val="24"/>
        </w:rPr>
      </w:pPr>
      <w:r w:rsidRPr="00CD7B3D">
        <w:rPr>
          <w:sz w:val="24"/>
          <w:szCs w:val="24"/>
        </w:rPr>
        <w:t xml:space="preserve">Это предполагает исследование, развитие и совершенствование алгоритма, выявление его слабых мест и их устранение, </w:t>
      </w:r>
      <w:proofErr w:type="gramStart"/>
      <w:r w:rsidRPr="00CD7B3D">
        <w:rPr>
          <w:sz w:val="24"/>
          <w:szCs w:val="24"/>
        </w:rPr>
        <w:t>а</w:t>
      </w:r>
      <w:proofErr w:type="gramEnd"/>
      <w:r w:rsidRPr="00CD7B3D">
        <w:rPr>
          <w:sz w:val="24"/>
          <w:szCs w:val="24"/>
        </w:rPr>
        <w:t xml:space="preserve"> следовательно повышение системности.  </w:t>
      </w:r>
    </w:p>
    <w:p w:rsidR="00CD7B3D" w:rsidRPr="00CD7B3D" w:rsidRDefault="00CD7B3D" w:rsidP="00CD7B3D">
      <w:pPr>
        <w:pStyle w:val="a5"/>
        <w:spacing w:line="276" w:lineRule="auto"/>
        <w:ind w:firstLine="709"/>
        <w:jc w:val="both"/>
        <w:rPr>
          <w:sz w:val="24"/>
          <w:szCs w:val="24"/>
        </w:rPr>
      </w:pPr>
      <w:r w:rsidRPr="00CD7B3D">
        <w:rPr>
          <w:sz w:val="24"/>
          <w:szCs w:val="24"/>
        </w:rPr>
        <w:t xml:space="preserve">Человека отличает широкий круг интересов и стремление реализовать их в практической деятельности, отсюда и класс социально-экономических систем, центром которых он является, широк и многообразен. Здесь и домашние хозяйства, производственные предприятия и предприятия сферы услуг, рынки фондовые и валютные,  региональные и государственные экономические системы, межгосударственные и транснациональные экономические образования, мировая экономическая система. И отличительное качество социально-экономических систем, общее для всего класса, выделяющее из множества систем, в их </w:t>
      </w:r>
      <w:r w:rsidRPr="00CD7B3D">
        <w:rPr>
          <w:i/>
          <w:sz w:val="24"/>
          <w:szCs w:val="24"/>
        </w:rPr>
        <w:t>назначении</w:t>
      </w:r>
      <w:r w:rsidRPr="00CD7B3D">
        <w:rPr>
          <w:sz w:val="24"/>
          <w:szCs w:val="24"/>
        </w:rPr>
        <w:t xml:space="preserve">, или </w:t>
      </w:r>
      <w:r w:rsidRPr="00CD7B3D">
        <w:rPr>
          <w:i/>
          <w:sz w:val="24"/>
          <w:szCs w:val="24"/>
        </w:rPr>
        <w:t>миссии –</w:t>
      </w:r>
      <w:r w:rsidRPr="00CD7B3D">
        <w:rPr>
          <w:sz w:val="24"/>
          <w:szCs w:val="24"/>
        </w:rPr>
        <w:t xml:space="preserve"> это производство, распределение, обмен и потребление товаров и услуг или создание благоприятных условий для этих процессов.</w:t>
      </w:r>
    </w:p>
    <w:p w:rsidR="00CD7B3D" w:rsidRPr="00CD7B3D" w:rsidRDefault="00CD7B3D" w:rsidP="00CD7B3D">
      <w:pPr>
        <w:pStyle w:val="a5"/>
        <w:spacing w:line="276" w:lineRule="auto"/>
        <w:ind w:firstLine="709"/>
        <w:jc w:val="both"/>
        <w:rPr>
          <w:sz w:val="24"/>
          <w:szCs w:val="24"/>
        </w:rPr>
      </w:pPr>
      <w:r w:rsidRPr="00CD7B3D">
        <w:rPr>
          <w:b/>
          <w:i/>
          <w:sz w:val="24"/>
          <w:szCs w:val="24"/>
        </w:rPr>
        <w:lastRenderedPageBreak/>
        <w:t>Особенности</w:t>
      </w:r>
      <w:r w:rsidRPr="00CD7B3D">
        <w:rPr>
          <w:sz w:val="24"/>
          <w:szCs w:val="24"/>
        </w:rPr>
        <w:t xml:space="preserve"> социально-экономических систем заключаются в том, что решения принимают много людей одновременно и субъективные предпочтения лиц принимающих решения, могут иметь </w:t>
      </w:r>
      <w:proofErr w:type="spellStart"/>
      <w:r w:rsidRPr="00CD7B3D">
        <w:rPr>
          <w:sz w:val="24"/>
          <w:szCs w:val="24"/>
        </w:rPr>
        <w:t>разновекторную</w:t>
      </w:r>
      <w:proofErr w:type="spellEnd"/>
      <w:r w:rsidRPr="00CD7B3D">
        <w:rPr>
          <w:sz w:val="24"/>
          <w:szCs w:val="24"/>
        </w:rPr>
        <w:t xml:space="preserve"> направленность. Даже если точно зафиксированы начальные условия и главный менеджер определился относительно своих будущий действий</w:t>
      </w:r>
      <w:proofErr w:type="gramStart"/>
      <w:r w:rsidRPr="00CD7B3D">
        <w:rPr>
          <w:sz w:val="24"/>
          <w:szCs w:val="24"/>
        </w:rPr>
        <w:t xml:space="preserve"> ,</w:t>
      </w:r>
      <w:proofErr w:type="gramEnd"/>
      <w:r w:rsidRPr="00CD7B3D">
        <w:rPr>
          <w:sz w:val="24"/>
          <w:szCs w:val="24"/>
        </w:rPr>
        <w:t xml:space="preserve"> у других людей, входящих в систему, всегда остается некоторая свобода действовать по своему усмотрению в различные моменты времени. Наличие такой свободы приводит к тому, что фактическое состояние социально-экономической системы, как правило, отличается от планового (ожидаемого), а при отсутствии должного контроля события перестают быть детерминированными, не поддаются прогнозированию и ведут к бифуркации и перерождению системы. Это объясняется тем, что в отличие от технических систем, которые «есть только то, что они есть и не могут быть ничем иным», социально-экономическая система представляет собой </w:t>
      </w:r>
      <w:r w:rsidRPr="00CD7B3D">
        <w:rPr>
          <w:i/>
          <w:sz w:val="24"/>
          <w:szCs w:val="24"/>
        </w:rPr>
        <w:t>суперпозицию</w:t>
      </w:r>
      <w:r w:rsidRPr="00CD7B3D">
        <w:rPr>
          <w:sz w:val="24"/>
          <w:szCs w:val="24"/>
        </w:rPr>
        <w:t xml:space="preserve"> индивидуальных видений ее каждым участником управленческого процесса. Каждый человек придает тому, что он видит вокруг себя, свой индивидуальный смысл и в соответствии с последним строит свое поведение. В результате социально-экономическая система не задана априори, существует не в готовом виде, а представляет собой процесс постоянного своего воссоздания в сообществе ее членов (элементов). Отсюда следует вывод, что определение состояния социально-экономической системы в любой текущий момент времени является проблематичным. </w:t>
      </w:r>
    </w:p>
    <w:p w:rsidR="00CD7B3D" w:rsidRPr="00CD7B3D" w:rsidRDefault="00CD7B3D" w:rsidP="00CD7B3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b/>
          <w:i/>
          <w:sz w:val="24"/>
          <w:szCs w:val="24"/>
        </w:rPr>
        <w:t>Свойства</w:t>
      </w:r>
      <w:r w:rsidRPr="00CD7B3D">
        <w:rPr>
          <w:rFonts w:ascii="Times New Roman" w:eastAsia="Times New Roman" w:hAnsi="Times New Roman" w:cs="Times New Roman"/>
          <w:sz w:val="24"/>
          <w:szCs w:val="24"/>
        </w:rPr>
        <w:t xml:space="preserve"> социально-экономических систем:</w:t>
      </w:r>
    </w:p>
    <w:p w:rsidR="00CD7B3D" w:rsidRPr="00CD7B3D" w:rsidRDefault="00CD7B3D" w:rsidP="00CD7B3D">
      <w:pPr>
        <w:numPr>
          <w:ilvl w:val="0"/>
          <w:numId w:val="9"/>
        </w:numPr>
        <w:tabs>
          <w:tab w:val="clear" w:pos="36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sz w:val="24"/>
          <w:szCs w:val="24"/>
        </w:rPr>
        <w:t>изменчивость отдельных параметров системы и стохастичность ее поведения;</w:t>
      </w:r>
    </w:p>
    <w:p w:rsidR="00CD7B3D" w:rsidRPr="00CD7B3D" w:rsidRDefault="00CD7B3D" w:rsidP="00CD7B3D">
      <w:pPr>
        <w:numPr>
          <w:ilvl w:val="0"/>
          <w:numId w:val="9"/>
        </w:numPr>
        <w:tabs>
          <w:tab w:val="clear" w:pos="36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sz w:val="24"/>
          <w:szCs w:val="24"/>
        </w:rPr>
        <w:t>уникальность и непредсказуемость поведения системы в конкретных условиях;</w:t>
      </w:r>
    </w:p>
    <w:p w:rsidR="00CD7B3D" w:rsidRPr="00CD7B3D" w:rsidRDefault="00CD7B3D" w:rsidP="00CD7B3D">
      <w:pPr>
        <w:numPr>
          <w:ilvl w:val="0"/>
          <w:numId w:val="9"/>
        </w:numPr>
        <w:tabs>
          <w:tab w:val="clear" w:pos="36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sz w:val="24"/>
          <w:szCs w:val="24"/>
        </w:rPr>
        <w:t>способность изменять свою структуру, сохраняя целостность и формировать      варианты поведения;</w:t>
      </w:r>
    </w:p>
    <w:p w:rsidR="00CD7B3D" w:rsidRPr="00CD7B3D" w:rsidRDefault="00CD7B3D" w:rsidP="00CD7B3D">
      <w:pPr>
        <w:numPr>
          <w:ilvl w:val="0"/>
          <w:numId w:val="9"/>
        </w:numPr>
        <w:tabs>
          <w:tab w:val="clear" w:pos="36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sz w:val="24"/>
          <w:szCs w:val="24"/>
        </w:rPr>
        <w:t>способность противостоять разрушающим систему тенденциям;</w:t>
      </w:r>
    </w:p>
    <w:p w:rsidR="00CD7B3D" w:rsidRPr="00CD7B3D" w:rsidRDefault="00CD7B3D" w:rsidP="00CD7B3D">
      <w:pPr>
        <w:numPr>
          <w:ilvl w:val="0"/>
          <w:numId w:val="9"/>
        </w:numPr>
        <w:tabs>
          <w:tab w:val="clear" w:pos="36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sz w:val="24"/>
          <w:szCs w:val="24"/>
        </w:rPr>
        <w:t>способность адаптироваться к изменяющимся условиям;</w:t>
      </w:r>
    </w:p>
    <w:p w:rsidR="00CD7B3D" w:rsidRPr="00CD7B3D" w:rsidRDefault="00CD7B3D" w:rsidP="00CD7B3D">
      <w:pPr>
        <w:numPr>
          <w:ilvl w:val="0"/>
          <w:numId w:val="9"/>
        </w:numPr>
        <w:tabs>
          <w:tab w:val="clear" w:pos="36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sz w:val="24"/>
          <w:szCs w:val="24"/>
        </w:rPr>
        <w:t xml:space="preserve">способность и стремление к </w:t>
      </w:r>
      <w:proofErr w:type="spellStart"/>
      <w:r w:rsidRPr="00CD7B3D">
        <w:rPr>
          <w:rFonts w:ascii="Times New Roman" w:eastAsia="Times New Roman" w:hAnsi="Times New Roman" w:cs="Times New Roman"/>
          <w:sz w:val="24"/>
          <w:szCs w:val="24"/>
        </w:rPr>
        <w:t>целеобразованию</w:t>
      </w:r>
      <w:proofErr w:type="spellEnd"/>
      <w:r w:rsidRPr="00CD7B3D">
        <w:rPr>
          <w:rFonts w:ascii="Times New Roman" w:eastAsia="Times New Roman" w:hAnsi="Times New Roman" w:cs="Times New Roman"/>
          <w:sz w:val="24"/>
          <w:szCs w:val="24"/>
        </w:rPr>
        <w:t xml:space="preserve">.   </w:t>
      </w:r>
    </w:p>
    <w:p w:rsidR="00CD7B3D" w:rsidRPr="00CD7B3D" w:rsidRDefault="00CD7B3D" w:rsidP="00CD7B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B3D">
        <w:rPr>
          <w:rFonts w:ascii="Times New Roman" w:eastAsia="Times New Roman" w:hAnsi="Times New Roman" w:cs="Times New Roman"/>
          <w:sz w:val="24"/>
          <w:szCs w:val="24"/>
        </w:rPr>
        <w:t xml:space="preserve">Для понимания и верного описания того, что происходит в социально-экономических системах, необходимо как можно глубже проникнуть в механизм принятия решений. Среди множества действий, которые образуют любую деятельность, акт выбора решения является единственной операцией, в которой проявляется и овеществляется цель того, кто осуществляет эту деятельность. Поэтому для прогнозирования социально-экономических процессов очень важно знать действительные цели тех, кто принимает решения.   </w:t>
      </w:r>
    </w:p>
    <w:p w:rsidR="00CD7B3D" w:rsidRDefault="00CD7B3D" w:rsidP="00CD7B3D"/>
    <w:sectPr w:rsidR="00CD7B3D">
      <w:head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B3D" w:rsidRDefault="00CD7B3D" w:rsidP="00CD7B3D">
      <w:pPr>
        <w:spacing w:after="0" w:line="240" w:lineRule="auto"/>
      </w:pPr>
      <w:r>
        <w:separator/>
      </w:r>
    </w:p>
  </w:endnote>
  <w:endnote w:type="continuationSeparator" w:id="0">
    <w:p w:rsidR="00CD7B3D" w:rsidRDefault="00CD7B3D" w:rsidP="00CD7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B3D" w:rsidRDefault="00CD7B3D" w:rsidP="00CD7B3D">
      <w:pPr>
        <w:spacing w:after="0" w:line="240" w:lineRule="auto"/>
      </w:pPr>
      <w:r>
        <w:separator/>
      </w:r>
    </w:p>
  </w:footnote>
  <w:footnote w:type="continuationSeparator" w:id="0">
    <w:p w:rsidR="00CD7B3D" w:rsidRDefault="00CD7B3D" w:rsidP="00CD7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33005076"/>
      <w:docPartObj>
        <w:docPartGallery w:val="Page Numbers (Top of Page)"/>
        <w:docPartUnique/>
      </w:docPartObj>
    </w:sdtPr>
    <w:sdtContent>
      <w:p w:rsidR="00CD7B3D" w:rsidRDefault="00CD7B3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:rsidR="00CD7B3D" w:rsidRDefault="00CD7B3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9672A"/>
    <w:multiLevelType w:val="hybridMultilevel"/>
    <w:tmpl w:val="0088A5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C5020"/>
    <w:multiLevelType w:val="multilevel"/>
    <w:tmpl w:val="593A6122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2">
    <w:nsid w:val="21894EFB"/>
    <w:multiLevelType w:val="hybridMultilevel"/>
    <w:tmpl w:val="58227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950F71"/>
    <w:multiLevelType w:val="multilevel"/>
    <w:tmpl w:val="479E0B14"/>
    <w:lvl w:ilvl="0">
      <w:start w:val="1"/>
      <w:numFmt w:val="decimal"/>
      <w:lvlText w:val="%1."/>
      <w:lvlJc w:val="left"/>
      <w:pPr>
        <w:ind w:left="510" w:hanging="510"/>
      </w:pPr>
      <w:rPr>
        <w:rFonts w:ascii="Verdana" w:eastAsia="Times New Roman" w:hAnsi="Verdana" w:cs="Arial" w:hint="default"/>
        <w:color w:val="000000" w:themeColor="text1"/>
        <w:sz w:val="24"/>
      </w:rPr>
    </w:lvl>
    <w:lvl w:ilvl="1">
      <w:start w:val="2"/>
      <w:numFmt w:val="decimal"/>
      <w:lvlText w:val="%1.%2."/>
      <w:lvlJc w:val="left"/>
      <w:pPr>
        <w:ind w:left="1077" w:hanging="510"/>
      </w:pPr>
      <w:rPr>
        <w:rFonts w:ascii="Verdana" w:eastAsia="Times New Roman" w:hAnsi="Verdana" w:cs="Arial" w:hint="default"/>
        <w:color w:val="000000" w:themeColor="text1"/>
        <w:sz w:val="24"/>
      </w:rPr>
    </w:lvl>
    <w:lvl w:ilvl="2">
      <w:start w:val="1"/>
      <w:numFmt w:val="decimal"/>
      <w:lvlText w:val="%1.%2.%3."/>
      <w:lvlJc w:val="left"/>
      <w:pPr>
        <w:ind w:left="5040" w:hanging="720"/>
      </w:pPr>
      <w:rPr>
        <w:rFonts w:ascii="Verdana" w:eastAsia="Times New Roman" w:hAnsi="Verdana" w:cs="Arial" w:hint="default"/>
        <w:color w:val="000000" w:themeColor="text1"/>
        <w:sz w:val="24"/>
      </w:rPr>
    </w:lvl>
    <w:lvl w:ilvl="3">
      <w:start w:val="1"/>
      <w:numFmt w:val="decimal"/>
      <w:lvlText w:val="%1.%2.%3.%4."/>
      <w:lvlJc w:val="left"/>
      <w:pPr>
        <w:ind w:left="7200" w:hanging="720"/>
      </w:pPr>
      <w:rPr>
        <w:rFonts w:ascii="Verdana" w:eastAsia="Times New Roman" w:hAnsi="Verdana" w:cs="Arial" w:hint="default"/>
        <w:color w:val="000000" w:themeColor="text1"/>
        <w:sz w:val="24"/>
      </w:rPr>
    </w:lvl>
    <w:lvl w:ilvl="4">
      <w:start w:val="1"/>
      <w:numFmt w:val="decimal"/>
      <w:lvlText w:val="%1.%2.%3.%4.%5."/>
      <w:lvlJc w:val="left"/>
      <w:pPr>
        <w:ind w:left="9720" w:hanging="1080"/>
      </w:pPr>
      <w:rPr>
        <w:rFonts w:ascii="Verdana" w:eastAsia="Times New Roman" w:hAnsi="Verdana" w:cs="Arial" w:hint="default"/>
        <w:color w:val="000000" w:themeColor="text1"/>
        <w:sz w:val="24"/>
      </w:rPr>
    </w:lvl>
    <w:lvl w:ilvl="5">
      <w:start w:val="1"/>
      <w:numFmt w:val="decimal"/>
      <w:lvlText w:val="%1.%2.%3.%4.%5.%6."/>
      <w:lvlJc w:val="left"/>
      <w:pPr>
        <w:ind w:left="11880" w:hanging="1080"/>
      </w:pPr>
      <w:rPr>
        <w:rFonts w:ascii="Verdana" w:eastAsia="Times New Roman" w:hAnsi="Verdana" w:cs="Arial" w:hint="default"/>
        <w:color w:val="000000" w:themeColor="text1"/>
        <w:sz w:val="24"/>
      </w:rPr>
    </w:lvl>
    <w:lvl w:ilvl="6">
      <w:start w:val="1"/>
      <w:numFmt w:val="decimal"/>
      <w:lvlText w:val="%1.%2.%3.%4.%5.%6.%7."/>
      <w:lvlJc w:val="left"/>
      <w:pPr>
        <w:ind w:left="14400" w:hanging="1440"/>
      </w:pPr>
      <w:rPr>
        <w:rFonts w:ascii="Verdana" w:eastAsia="Times New Roman" w:hAnsi="Verdana" w:cs="Arial" w:hint="default"/>
        <w:color w:val="000000" w:themeColor="text1"/>
        <w:sz w:val="24"/>
      </w:rPr>
    </w:lvl>
    <w:lvl w:ilvl="7">
      <w:start w:val="1"/>
      <w:numFmt w:val="decimal"/>
      <w:lvlText w:val="%1.%2.%3.%4.%5.%6.%7.%8."/>
      <w:lvlJc w:val="left"/>
      <w:pPr>
        <w:ind w:left="16560" w:hanging="1440"/>
      </w:pPr>
      <w:rPr>
        <w:rFonts w:ascii="Verdana" w:eastAsia="Times New Roman" w:hAnsi="Verdana" w:cs="Arial" w:hint="default"/>
        <w:color w:val="000000" w:themeColor="text1"/>
        <w:sz w:val="24"/>
      </w:rPr>
    </w:lvl>
    <w:lvl w:ilvl="8">
      <w:start w:val="1"/>
      <w:numFmt w:val="decimal"/>
      <w:lvlText w:val="%1.%2.%3.%4.%5.%6.%7.%8.%9."/>
      <w:lvlJc w:val="left"/>
      <w:pPr>
        <w:ind w:left="19080" w:hanging="1800"/>
      </w:pPr>
      <w:rPr>
        <w:rFonts w:ascii="Verdana" w:eastAsia="Times New Roman" w:hAnsi="Verdana" w:cs="Arial" w:hint="default"/>
        <w:color w:val="000000" w:themeColor="text1"/>
        <w:sz w:val="24"/>
      </w:rPr>
    </w:lvl>
  </w:abstractNum>
  <w:abstractNum w:abstractNumId="4">
    <w:nsid w:val="345155EA"/>
    <w:multiLevelType w:val="hybridMultilevel"/>
    <w:tmpl w:val="B45475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7571C0"/>
    <w:multiLevelType w:val="hybridMultilevel"/>
    <w:tmpl w:val="40880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421795"/>
    <w:multiLevelType w:val="hybridMultilevel"/>
    <w:tmpl w:val="D0F290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E714F9"/>
    <w:multiLevelType w:val="hybridMultilevel"/>
    <w:tmpl w:val="A2D2F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59769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5A953E26"/>
    <w:multiLevelType w:val="hybridMultilevel"/>
    <w:tmpl w:val="ECF874B0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0">
    <w:nsid w:val="7EA8403A"/>
    <w:multiLevelType w:val="hybridMultilevel"/>
    <w:tmpl w:val="5BB81A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10"/>
  </w:num>
  <w:num w:numId="5">
    <w:abstractNumId w:val="0"/>
  </w:num>
  <w:num w:numId="6">
    <w:abstractNumId w:val="2"/>
  </w:num>
  <w:num w:numId="7">
    <w:abstractNumId w:val="5"/>
  </w:num>
  <w:num w:numId="8">
    <w:abstractNumId w:val="6"/>
  </w:num>
  <w:num w:numId="9">
    <w:abstractNumId w:val="8"/>
  </w:num>
  <w:num w:numId="10">
    <w:abstractNumId w:val="3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B3D"/>
    <w:rsid w:val="0085714C"/>
    <w:rsid w:val="00CD7B3D"/>
    <w:rsid w:val="00DF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B3D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7B3D"/>
    <w:pPr>
      <w:ind w:left="720"/>
      <w:contextualSpacing/>
    </w:pPr>
  </w:style>
  <w:style w:type="table" w:styleId="a4">
    <w:name w:val="Table Grid"/>
    <w:basedOn w:val="a1"/>
    <w:uiPriority w:val="59"/>
    <w:rsid w:val="00CD7B3D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rsid w:val="00CD7B3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CD7B3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CD7B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D7B3D"/>
    <w:rPr>
      <w:rFonts w:eastAsiaTheme="minorEastAsia"/>
      <w:lang w:eastAsia="zh-TW"/>
    </w:rPr>
  </w:style>
  <w:style w:type="paragraph" w:styleId="a9">
    <w:name w:val="footer"/>
    <w:basedOn w:val="a"/>
    <w:link w:val="aa"/>
    <w:uiPriority w:val="99"/>
    <w:unhideWhenUsed/>
    <w:rsid w:val="00CD7B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D7B3D"/>
    <w:rPr>
      <w:rFonts w:eastAsiaTheme="minorEastAsia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B3D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7B3D"/>
    <w:pPr>
      <w:ind w:left="720"/>
      <w:contextualSpacing/>
    </w:pPr>
  </w:style>
  <w:style w:type="table" w:styleId="a4">
    <w:name w:val="Table Grid"/>
    <w:basedOn w:val="a1"/>
    <w:uiPriority w:val="59"/>
    <w:rsid w:val="00CD7B3D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rsid w:val="00CD7B3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CD7B3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CD7B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D7B3D"/>
    <w:rPr>
      <w:rFonts w:eastAsiaTheme="minorEastAsia"/>
      <w:lang w:eastAsia="zh-TW"/>
    </w:rPr>
  </w:style>
  <w:style w:type="paragraph" w:styleId="a9">
    <w:name w:val="footer"/>
    <w:basedOn w:val="a"/>
    <w:link w:val="aa"/>
    <w:uiPriority w:val="99"/>
    <w:unhideWhenUsed/>
    <w:rsid w:val="00CD7B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D7B3D"/>
    <w:rPr>
      <w:rFonts w:eastAsiaTheme="minorEastAsia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bsseu.ru/lib_get.php?bid=4582&amp;cid=0&amp;oid=3458" TargetMode="External"/><Relationship Id="rId13" Type="http://schemas.openxmlformats.org/officeDocument/2006/relationships/hyperlink" Target="http://www.spbsseu.ru/lib_get.php?bid=4580&amp;cid=0&amp;oid=3238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spbsseu.ru/lib_get.php?bid=4579&amp;cid=0&amp;oid=3237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spbsseu.ru/lib_get.php?bid=4582&amp;cid=0&amp;oid=3458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spbsseu.ru/lib_get.php?bid=4580&amp;cid=0&amp;oid=323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pbsseu.ru/lib_get.php?bid=4579&amp;cid=0&amp;oid=3237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2088</Words>
  <Characters>11905</Characters>
  <Application>Microsoft Office Word</Application>
  <DocSecurity>0</DocSecurity>
  <Lines>99</Lines>
  <Paragraphs>27</Paragraphs>
  <ScaleCrop>false</ScaleCrop>
  <Company/>
  <LinksUpToDate>false</LinksUpToDate>
  <CharactersWithSpaces>13966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2015-10-05T14:12:00Z</dcterms:created>
  <dcterms:modified xsi:type="dcterms:W3CDTF">2015-10-05T14:15:00Z</dcterms:modified>
</cp:coreProperties>
</file>